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A6230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A62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519E">
        <w:rPr>
          <w:rFonts w:ascii="Times New Roman" w:hAnsi="Times New Roman" w:cs="Times New Roman"/>
          <w:b/>
          <w:sz w:val="28"/>
          <w:szCs w:val="28"/>
        </w:rPr>
        <w:t>70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781E43" w:rsidRDefault="005D652D" w:rsidP="00781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E43" w:rsidRDefault="00781E43" w:rsidP="00781E43">
      <w:pPr>
        <w:rPr>
          <w:b/>
          <w:sz w:val="24"/>
          <w:szCs w:val="24"/>
        </w:rPr>
      </w:pPr>
    </w:p>
    <w:p w:rsidR="000618D0" w:rsidRPr="000618D0" w:rsidRDefault="000618D0" w:rsidP="005A67FA">
      <w:pPr>
        <w:shd w:val="clear" w:color="auto" w:fill="FFFFFF"/>
        <w:ind w:right="41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обустройства и содержания</w:t>
      </w:r>
      <w:r w:rsidR="005A6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строительных площадок на территории </w:t>
      </w:r>
      <w:r w:rsidR="005A67FA" w:rsidRPr="009B29E4">
        <w:rPr>
          <w:rFonts w:ascii="Times New Roman" w:hAnsi="Times New Roman" w:cs="Times New Roman"/>
          <w:b/>
          <w:sz w:val="28"/>
          <w:szCs w:val="28"/>
        </w:rPr>
        <w:t>сельского поселения Ведное</w:t>
      </w:r>
      <w:r w:rsidR="005A67FA"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6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Рамешковского района Тверской области</w:t>
      </w:r>
    </w:p>
    <w:p w:rsidR="000618D0" w:rsidRPr="009B29E4" w:rsidRDefault="005A67FA" w:rsidP="000618D0">
      <w:pPr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8D0" w:rsidRPr="009B29E4" w:rsidRDefault="000618D0" w:rsidP="000618D0">
      <w:pPr>
        <w:rPr>
          <w:rFonts w:ascii="Times New Roman" w:hAnsi="Times New Roman" w:cs="Times New Roman"/>
          <w:b/>
          <w:sz w:val="28"/>
          <w:szCs w:val="28"/>
        </w:rPr>
      </w:pPr>
    </w:p>
    <w:p w:rsidR="000618D0" w:rsidRPr="009B29E4" w:rsidRDefault="000618D0" w:rsidP="00061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36" w:rsidRPr="00486767" w:rsidRDefault="000618D0" w:rsidP="004A6F36">
      <w:pPr>
        <w:jc w:val="both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65F6E">
        <w:rPr>
          <w:rFonts w:ascii="Times New Roman" w:hAnsi="Times New Roman" w:cs="Times New Roman"/>
          <w:sz w:val="28"/>
          <w:szCs w:val="28"/>
        </w:rPr>
        <w:t xml:space="preserve">В соответствии с    Федеральным законом от 06 октября 2003 года № 131-ФЗ «Об общих принципах организации местного самоуправления в Российской Федерации», Правилами в сфере коммунального хозяйства, надлежащего содержания объектов и производства работ на территории Тверской области, утвержденными Постановлением администрации Тверской области от 26.11.2008 года № 430-па, </w:t>
      </w:r>
      <w:r w:rsidR="00F65F6E" w:rsidRPr="00F65F6E">
        <w:rPr>
          <w:rFonts w:ascii="Times New Roman" w:hAnsi="Times New Roman" w:cs="Times New Roman"/>
          <w:sz w:val="28"/>
          <w:szCs w:val="28"/>
        </w:rPr>
        <w:t>Нормами</w:t>
      </w:r>
      <w:r w:rsidR="00F65F6E" w:rsidRPr="00F65F6E">
        <w:rPr>
          <w:rFonts w:ascii="Times New Roman" w:eastAsia="Times New Roman" w:hAnsi="Times New Roman" w:cs="Times New Roman"/>
          <w:sz w:val="28"/>
          <w:szCs w:val="28"/>
        </w:rPr>
        <w:t xml:space="preserve"> и Правила</w:t>
      </w:r>
      <w:r w:rsidR="00F65F6E" w:rsidRPr="00F65F6E">
        <w:rPr>
          <w:rFonts w:ascii="Times New Roman" w:hAnsi="Times New Roman" w:cs="Times New Roman"/>
          <w:sz w:val="28"/>
          <w:szCs w:val="28"/>
        </w:rPr>
        <w:t>ми</w:t>
      </w:r>
      <w:r w:rsidR="00F65F6E" w:rsidRPr="00F65F6E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 сельское поселение  Ведное</w:t>
      </w:r>
      <w:r w:rsidR="00F65F6E" w:rsidRPr="00F65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5F6E" w:rsidRPr="00F6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Рамешковского района Тверской области</w:t>
      </w:r>
      <w:r w:rsidRPr="00F65F6E">
        <w:rPr>
          <w:rFonts w:ascii="Times New Roman" w:hAnsi="Times New Roman" w:cs="Times New Roman"/>
          <w:sz w:val="28"/>
          <w:szCs w:val="28"/>
        </w:rPr>
        <w:t>, утверждёнными</w:t>
      </w:r>
      <w:proofErr w:type="gramEnd"/>
      <w:r w:rsidRPr="00F65F6E">
        <w:rPr>
          <w:rFonts w:ascii="Times New Roman" w:hAnsi="Times New Roman" w:cs="Times New Roman"/>
          <w:sz w:val="28"/>
          <w:szCs w:val="28"/>
        </w:rPr>
        <w:t xml:space="preserve"> решением Совета депутатов  сельского поселения Ведное</w:t>
      </w:r>
      <w:r w:rsidR="00F65F6E" w:rsidRPr="00F65F6E">
        <w:rPr>
          <w:rFonts w:ascii="Times New Roman" w:hAnsi="Times New Roman" w:cs="Times New Roman"/>
          <w:sz w:val="28"/>
          <w:szCs w:val="28"/>
        </w:rPr>
        <w:t xml:space="preserve"> № 146 от 29.08.2012</w:t>
      </w:r>
      <w:r w:rsidRPr="00F65F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F36" w:rsidRPr="004A6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6F36" w:rsidRPr="00486767">
        <w:rPr>
          <w:rFonts w:ascii="Times New Roman" w:hAnsi="Times New Roman" w:cs="Times New Roman"/>
          <w:spacing w:val="-2"/>
          <w:sz w:val="28"/>
          <w:szCs w:val="28"/>
        </w:rPr>
        <w:t>администрация сельского поселения Ведное</w:t>
      </w:r>
    </w:p>
    <w:p w:rsidR="004A6F36" w:rsidRPr="00486767" w:rsidRDefault="004A6F36" w:rsidP="004A6F36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0618D0" w:rsidRPr="004A6F36" w:rsidRDefault="004A6F36" w:rsidP="004A6F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86767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0618D0" w:rsidRPr="009B29E4" w:rsidRDefault="000618D0" w:rsidP="00061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D0" w:rsidRDefault="000618D0" w:rsidP="00F65F6E">
      <w:pPr>
        <w:widowControl/>
        <w:numPr>
          <w:ilvl w:val="0"/>
          <w:numId w:val="4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F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5F6E" w:rsidRPr="00F6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Правила обустройства и содержания строительных площадок на территории </w:t>
      </w:r>
      <w:r w:rsidR="00F65F6E" w:rsidRPr="00F65F6E">
        <w:rPr>
          <w:rFonts w:ascii="Times New Roman" w:hAnsi="Times New Roman" w:cs="Times New Roman"/>
          <w:sz w:val="28"/>
          <w:szCs w:val="28"/>
        </w:rPr>
        <w:t>сельского поселения Ведное</w:t>
      </w:r>
      <w:r w:rsidR="00F65F6E" w:rsidRPr="00F6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Рамешковского района Тверской области (</w:t>
      </w:r>
      <w:r w:rsidR="00F65F6E" w:rsidRPr="00F65F6E">
        <w:rPr>
          <w:rFonts w:ascii="Times New Roman" w:hAnsi="Times New Roman" w:cs="Times New Roman"/>
          <w:sz w:val="28"/>
          <w:szCs w:val="28"/>
        </w:rPr>
        <w:t>приложение)</w:t>
      </w:r>
      <w:r w:rsidRPr="00F65F6E">
        <w:rPr>
          <w:rFonts w:ascii="Times New Roman" w:hAnsi="Times New Roman" w:cs="Times New Roman"/>
          <w:sz w:val="28"/>
          <w:szCs w:val="28"/>
        </w:rPr>
        <w:t>.</w:t>
      </w:r>
    </w:p>
    <w:p w:rsidR="004A6F36" w:rsidRPr="004A6F36" w:rsidRDefault="004A6F36" w:rsidP="004A6F36">
      <w:pPr>
        <w:widowControl/>
        <w:numPr>
          <w:ilvl w:val="0"/>
          <w:numId w:val="4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F36">
        <w:rPr>
          <w:rFonts w:ascii="Times New Roman" w:hAnsi="Times New Roman" w:cs="Times New Roman"/>
          <w:spacing w:val="1"/>
          <w:sz w:val="28"/>
          <w:szCs w:val="28"/>
        </w:rPr>
        <w:t>Настоящее постановление вступает в силу со дня его подписания и подлежит официальному обнародованию.</w:t>
      </w:r>
    </w:p>
    <w:p w:rsidR="000618D0" w:rsidRPr="004A6F36" w:rsidRDefault="000618D0" w:rsidP="004A6F36">
      <w:pPr>
        <w:pStyle w:val="a3"/>
        <w:ind w:left="-120"/>
        <w:rPr>
          <w:sz w:val="28"/>
          <w:szCs w:val="28"/>
        </w:rPr>
      </w:pPr>
    </w:p>
    <w:p w:rsidR="00F65F6E" w:rsidRDefault="00F65F6E" w:rsidP="00F6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F6E" w:rsidRDefault="00F65F6E" w:rsidP="00F6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F6E" w:rsidRDefault="00F65F6E" w:rsidP="00F6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F6E" w:rsidRDefault="00F65F6E" w:rsidP="00F65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F6E" w:rsidRPr="009B29E4" w:rsidRDefault="00F65F6E" w:rsidP="00F6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Глава сельского поселения Ведное:                                    </w:t>
      </w:r>
      <w:proofErr w:type="spellStart"/>
      <w:r w:rsidRPr="009B29E4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E01068" w:rsidRPr="006511D7" w:rsidRDefault="00EC1544" w:rsidP="00E01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F6E" w:rsidRPr="009B29E4" w:rsidRDefault="00F65F6E" w:rsidP="00F65F6E">
      <w:pPr>
        <w:rPr>
          <w:rFonts w:ascii="Times New Roman" w:hAnsi="Times New Roman" w:cs="Times New Roman"/>
          <w:sz w:val="28"/>
          <w:szCs w:val="28"/>
        </w:rPr>
      </w:pPr>
    </w:p>
    <w:p w:rsidR="00F65F6E" w:rsidRDefault="00F65F6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F6E" w:rsidRPr="009B29E4" w:rsidRDefault="00F65F6E" w:rsidP="00F65F6E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5F6E" w:rsidRPr="009B29E4" w:rsidRDefault="00F65F6E" w:rsidP="00F65F6E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65F6E" w:rsidRPr="009B29E4" w:rsidRDefault="00F65F6E" w:rsidP="00F65F6E">
      <w:pPr>
        <w:jc w:val="right"/>
        <w:rPr>
          <w:rFonts w:ascii="Times New Roman" w:hAnsi="Times New Roman" w:cs="Times New Roman"/>
          <w:sz w:val="24"/>
          <w:szCs w:val="24"/>
        </w:rPr>
      </w:pPr>
      <w:r w:rsidRPr="009B29E4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</w:p>
    <w:p w:rsidR="00F65F6E" w:rsidRPr="009B29E4" w:rsidRDefault="00F65F6E" w:rsidP="00F65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9B2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9.2013 № 70</w:t>
      </w:r>
      <w:r w:rsidRPr="009B29E4">
        <w:rPr>
          <w:rFonts w:ascii="Times New Roman" w:hAnsi="Times New Roman" w:cs="Times New Roman"/>
          <w:sz w:val="24"/>
          <w:szCs w:val="24"/>
        </w:rPr>
        <w:t>-па</w:t>
      </w:r>
    </w:p>
    <w:p w:rsidR="00F65F6E" w:rsidRDefault="00F65F6E" w:rsidP="000618D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F6E" w:rsidRDefault="00F65F6E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F6E" w:rsidRDefault="00F65F6E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обустройства и содержания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строительных</w:t>
      </w:r>
      <w:proofErr w:type="gramEnd"/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65F6E" w:rsidRDefault="00F65F6E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площадок на территории </w:t>
      </w:r>
      <w:r w:rsidRPr="009B29E4">
        <w:rPr>
          <w:rFonts w:ascii="Times New Roman" w:hAnsi="Times New Roman" w:cs="Times New Roman"/>
          <w:b/>
          <w:sz w:val="28"/>
          <w:szCs w:val="28"/>
        </w:rPr>
        <w:t>сельского поселения Ведное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1544" w:rsidRPr="000618D0" w:rsidRDefault="00F65F6E" w:rsidP="00F65F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Рамешковского района Тверской области</w:t>
      </w:r>
    </w:p>
    <w:p w:rsidR="00F65F6E" w:rsidRDefault="00F65F6E" w:rsidP="000618D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F6E" w:rsidRDefault="00F65F6E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544" w:rsidRDefault="00EC1544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Общие положения и требования</w:t>
      </w:r>
    </w:p>
    <w:p w:rsidR="00F65F6E" w:rsidRPr="000618D0" w:rsidRDefault="00F65F6E" w:rsidP="00F65F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обустройства и содержания строительных площадок (дале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обустройства)  на территории  </w:t>
      </w:r>
      <w:r w:rsidR="00F65F6E" w:rsidRPr="00F65F6E">
        <w:rPr>
          <w:rFonts w:ascii="Times New Roman" w:hAnsi="Times New Roman" w:cs="Times New Roman"/>
          <w:sz w:val="28"/>
          <w:szCs w:val="28"/>
        </w:rPr>
        <w:t>сельского поселения Ведное</w:t>
      </w:r>
      <w:r w:rsidR="00F65F6E" w:rsidRPr="00F65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Рамешковского района Тверской области</w:t>
      </w:r>
      <w:r w:rsidR="00F65F6E"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в соответствии с федеральным законодательством в области организации строительства.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обустройства и содержания распространяются на строительство новых, реконструкцию и снос существующих зданий и сооружений (далее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троительство), возводимых на основании разрешения на строительство, полученного в установленном порядке.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Правилах обустройства приняты термины и определения в соответствии с Техническим регламентом о безопасности зданий и сооружений, утвержденным Федеральным законом от 30.12.2009 № 384-ФЗ «Технический регламент о безопасности зданий и сооружений».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(реконструкция) зданий и сооружений должно осуществляться в строгом соответствии с утвержденной проектной документацией при соблюдении общих требований к организации строительного производства, изложенных в </w:t>
      </w:r>
      <w:r w:rsidRPr="000618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</w:t>
      </w:r>
      <w:r w:rsidRPr="00061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48.13330.2011 «Организация строительства».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5.  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строительства разрешается только после выполнения соответствующих мер по обеспечению безопасности, благоустройства, обслуживания прилегающей территории в период строительства.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C1544" w:rsidRDefault="00EC1544" w:rsidP="00F65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Pr="0006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Обустройство и содержание строительных площадок</w:t>
      </w:r>
    </w:p>
    <w:p w:rsidR="00F65F6E" w:rsidRPr="000618D0" w:rsidRDefault="00F65F6E" w:rsidP="00F65F6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позднее, чем за семь дней до начала работ по подготовке участка строительства и прилегающей к нему территории застройщик (заказчик) обязан установить на границе участка строительства стенд, доступный для обозрения с прилегающей к участку строительства территории и содержащий информацию о проекте строительства, реконструкции, о мерах по благоустройству и обслуживанию прилегающей территории в период строительства, о разрешении на строительство, о заказчике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(подрядчике) работ, о плановых сроках выполнения работ, об уполномоченных органах, в которые следует обращаться по вопросам строительства, реконструкции.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основных работ необходимо:</w:t>
      </w:r>
    </w:p>
    <w:p w:rsidR="00EC1544" w:rsidRPr="000618D0" w:rsidRDefault="00EC1544" w:rsidP="000618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-установить по всему периметру территории строительной площадки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сплошное ограждение;</w:t>
      </w:r>
    </w:p>
    <w:p w:rsidR="00EC1544" w:rsidRPr="000618D0" w:rsidRDefault="00EC1544" w:rsidP="000618D0">
      <w:pPr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-обеспечить общую устойчивость, прочность, надежность, эксплуатационную безопасность ограждения строительной площадки;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-оборудовать благоустроенные подъезды к строительной площадке, внутриплощадочные проезды и пункты моек транспортных средств, исключающие вынос грязи и мусора на проезжую часть улиц (проездов);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-обеспечить наружное освещение по периметру строительной площадки, освещение опасных зон;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освободить строительную площадку от посторонних зданий, строений и сооружений (в соответствии с проектом организации строительства);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-разместить на территории бытовые и подсобные помещения для рабочих и служащих в соответствии с нормативными требованиями, временные здания и сооружения производственного и складского назначения в   соответствии с проектной документацией;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-установить бункер-накопитель для сбора строительного мусора или выгородить для этих целей специальную площадку.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8. 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временного использования определенных территорий, не включенных в строительную площадку, для размещения временных зданий и сооружений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 Ведное)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061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здания и сооружения, а также отдельные помещения в существующих зданиях и сооружениях, приспособленные к использованию для ну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жд стр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оительства, должны соответствовать требованиям технических регламентов и действующих строительных, пожарных, санитарно-эпидемиологических норм и правил, предъявляемым к бытовым, производственным, административным и жилым зданиям, сооружениям и помещениям.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10. 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здания и сооружения, расположенные на стройплощадке или на территории, используемой застройщиком по соглашению с ее владельцем, вводятся, в эксплуатацию решением лица, осуществляющего строительство. Ввод в эксплуатацию оформляется актом или записью в журнале работ.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11.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площадки должны быть оборудованы пунктами очистки (мойки) колес автотранспорта.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подъездных путей к стройплощадкам, складирование и хранение мусора вне территории строек: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обустройство и содержание подъездных путей к строительным площадкам возлагается на заказчика работ, а в случае наличия генеральной подрядной организации на генподрядные строительные организации: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выезды со стройплощадки должны выходить, как правило, на второстепенные     дороги.     Подъездные     пути     на     стройплощадку     и внутриплощадочные пути должны иметь твердое покрытие;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строительства за строительной организацией закрепляется участок дороги до 300м в обе стороны от выезда со строительной площадки для ежедневной его очистки от грязи;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складирования и хранения строительных материалов, оборудования, грунта, тары вне территории строек должны быть оборудованы места, специально отведенные для этих целей;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строительства за уборку и содержание пятиметровой прилегающей к ограждению зоны строительной площадки или здания территории ответственность возлагается на заказчика или генеральную</w:t>
      </w:r>
      <w:r w:rsidRPr="000618D0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подрядную организацию;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13.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 уборке строительных отходов и мусора сбрасывать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14. 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Автотранспорт, перевозящий сыпучие грузы, должен быть оборудован специальными съемными тентами.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15.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работу по водоотводу, устройству постоянных и временных внутриплощадочных дорог и инженерных сетей, необходимых на время строительства и предусмотренных проектами организации строительства и проектами производства работ.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16.  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и бытовые стоки, образующиеся на строительной площадке, должны удаляться и обезвреживаться в соответствии с временными техническими условиями эксплуатирующих организаций, прилагаемыми к проекту организации строительства и проекту производства работ.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17.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Ограждения строительных площадок и мест разрытия должны иметь опрятный внешний вид: очищены от грязи, промыты, не иметь проемов, поврежденных участков, отклонений от вертикали, посторонних наклеек, объявлений и надписей. Ограждения и их конструкции должны быть окрашены красками устойчивыми к неблагоприятным погодным условиям, а при повторном использовании -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отремонтированы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окрашены заново.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18. 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строительной площадки по всему периметру должна быть огражде</w:t>
      </w:r>
      <w:r w:rsidR="007A11A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сплошным забором высотой 2-2,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м, установка которого согласовывается с 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 Ведное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Ограждения должны быть изготовлены из железобетонных заборных плит, оцинкованного </w:t>
      </w:r>
      <w:proofErr w:type="spell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профнастила</w:t>
      </w:r>
      <w:proofErr w:type="spell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деревянного настила из обрезной доски, содержаться в чистоте и исправном состоянии и не иметь дефектов, сказывающихся па их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эстетическом виде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прочности и окрашены в цвета, согласованные с 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 Ведное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1544" w:rsidRDefault="00EC1544" w:rsidP="00C00C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19.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производстве работ на проезжей части улиц и магистралей в качестве ограждения используются дорожные блоки из полимерных материалов. Организации, выполняющие работы на проезжей части улиц и магистралей,     оснащаются     необходимыми     техническими     средствами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дорожного движения: дорожными знаками с улучшенными светотехническими характеристиками, импульсными сигнальными стрелками, фонарями, специальной униформой со светоотражающими вставками для дорожных рабочих и проблесковыми маячками оранжевого цвета для дорожной техники.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20.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безопасности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пешеходов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местах близкого размещения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строящихся или реконструируемых объектов от пешеходной зоны, над ограждением устанавливается защитный козырек, а на тротуаре - настил для пешеходов, оборудованный перилами со стороны движения транспорта.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21.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Фасады зданий и сооружений, выходящих на улицы, магистрали к площади закрыть навесным декоративно-сетчатым ограждением. Сетчатые ограждения для фасадов зданий и сооружений выполняются из сеток, специально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для этих целей, а также других видов сеток,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пригодных по 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декоративным, прочностным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пожаробезопасным</w:t>
      </w:r>
      <w:proofErr w:type="spell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качествам, сохраняющим свои первоначальные свойства не менее одного года.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22.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Ограждения из сеток навешиваются на специально изготовленные для этих це</w:t>
      </w:r>
      <w:r w:rsidR="007A11AF">
        <w:rPr>
          <w:rFonts w:ascii="Times New Roman" w:eastAsia="Times New Roman" w:hAnsi="Times New Roman" w:cs="Times New Roman"/>
          <w:color w:val="000000"/>
          <w:sz w:val="28"/>
          <w:szCs w:val="28"/>
        </w:rPr>
        <w:t>лей крепления по фасаду здания и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 конструкцию лесов при их наличии. Сетки натягиваются и закрепляются по всей поверхности для придания им устойчивости. Не допускается наличие значительных искривлений и провисаний, придающих поверхности экрана неопрятный вид.</w:t>
      </w:r>
    </w:p>
    <w:p w:rsidR="00EC1544" w:rsidRPr="000618D0" w:rsidRDefault="00EC1544" w:rsidP="000618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23.  </w:t>
      </w:r>
      <w:r w:rsidR="00C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ограждениях строительных площадках помимо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информационного щита в обязательном порядке должны быть размещены: графическое изображение строящегося объекта с краткой </w:t>
      </w:r>
      <w:r w:rsidRPr="000618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его</w:t>
      </w:r>
      <w:r w:rsidRPr="00061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характеристикой и указанием автора или авторского коллектива, разработавшего проект, а также графическое изображение или фотографии исторического прошлого места, на котором ведется строительство (если строительство осуществляется в исторической части города). Щиты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сказанными изображениями должны быть установлены со стороны основной улицы или площади и иметь хороший о</w:t>
      </w:r>
      <w:r w:rsidR="007A11AF">
        <w:rPr>
          <w:rFonts w:ascii="Times New Roman" w:eastAsia="Times New Roman" w:hAnsi="Times New Roman" w:cs="Times New Roman"/>
          <w:color w:val="000000"/>
          <w:sz w:val="28"/>
          <w:szCs w:val="28"/>
        </w:rPr>
        <w:t>бзор. Размер щитов - не менее 3,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5 метров.</w:t>
      </w:r>
    </w:p>
    <w:p w:rsidR="00EC1544" w:rsidRPr="000618D0" w:rsidRDefault="00EC1544" w:rsidP="00C00C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color w:val="000000"/>
          <w:sz w:val="28"/>
          <w:szCs w:val="28"/>
        </w:rPr>
        <w:t xml:space="preserve">24.  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прекращения работ по строительству объекта капитального строительства или их приостановки на срок более 6 месяцев</w:t>
      </w:r>
      <w:r w:rsidR="00C00CD3">
        <w:rPr>
          <w:rFonts w:ascii="Times New Roman" w:hAnsi="Times New Roman" w:cs="Times New Roman"/>
          <w:sz w:val="28"/>
          <w:szCs w:val="28"/>
        </w:rPr>
        <w:t xml:space="preserve"> </w:t>
      </w:r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выполнятся консервация объекта: приведение объекта и территории, использованной для строительства в состояние обеспечивающее прочность, устойчивость и сохранность основных </w:t>
      </w:r>
      <w:proofErr w:type="gramStart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конструкций</w:t>
      </w:r>
      <w:proofErr w:type="gramEnd"/>
      <w:r w:rsidRPr="0006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безопасность объекта для населения и охраны окружающей среды.</w:t>
      </w:r>
    </w:p>
    <w:p w:rsidR="009B2B39" w:rsidRPr="000618D0" w:rsidRDefault="009B2B39" w:rsidP="000618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2B39" w:rsidRPr="000618D0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37" w:rsidRDefault="003D5337" w:rsidP="00572B08">
      <w:r>
        <w:separator/>
      </w:r>
    </w:p>
  </w:endnote>
  <w:endnote w:type="continuationSeparator" w:id="0">
    <w:p w:rsidR="003D5337" w:rsidRDefault="003D5337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B" w:rsidRDefault="00065D40">
    <w:pPr>
      <w:pStyle w:val="ae"/>
      <w:ind w:right="360"/>
    </w:pPr>
    <w:r w:rsidRPr="00065D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EB540B" w:rsidRDefault="00EB540B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37" w:rsidRDefault="003D5337" w:rsidP="00572B08">
      <w:r>
        <w:separator/>
      </w:r>
    </w:p>
  </w:footnote>
  <w:footnote w:type="continuationSeparator" w:id="0">
    <w:p w:rsidR="003D5337" w:rsidRDefault="003D5337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2313"/>
    <w:multiLevelType w:val="hybridMultilevel"/>
    <w:tmpl w:val="56D481AE"/>
    <w:lvl w:ilvl="0" w:tplc="3EEE8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1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0E435C"/>
    <w:multiLevelType w:val="hybridMultilevel"/>
    <w:tmpl w:val="25E296F4"/>
    <w:lvl w:ilvl="0" w:tplc="D05836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9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DC0551"/>
    <w:multiLevelType w:val="multilevel"/>
    <w:tmpl w:val="3564CC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4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5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331C"/>
    <w:multiLevelType w:val="hybridMultilevel"/>
    <w:tmpl w:val="ADC85040"/>
    <w:lvl w:ilvl="0" w:tplc="444A489A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13289A"/>
    <w:multiLevelType w:val="hybridMultilevel"/>
    <w:tmpl w:val="8984FAA4"/>
    <w:lvl w:ilvl="0" w:tplc="EF424C24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12"/>
  </w:num>
  <w:num w:numId="5">
    <w:abstractNumId w:val="29"/>
  </w:num>
  <w:num w:numId="6">
    <w:abstractNumId w:val="13"/>
  </w:num>
  <w:num w:numId="7">
    <w:abstractNumId w:val="2"/>
  </w:num>
  <w:num w:numId="8">
    <w:abstractNumId w:val="10"/>
  </w:num>
  <w:num w:numId="9">
    <w:abstractNumId w:val="1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34"/>
  </w:num>
  <w:num w:numId="14">
    <w:abstractNumId w:val="9"/>
  </w:num>
  <w:num w:numId="15">
    <w:abstractNumId w:val="26"/>
  </w:num>
  <w:num w:numId="16">
    <w:abstractNumId w:val="33"/>
  </w:num>
  <w:num w:numId="17">
    <w:abstractNumId w:val="3"/>
  </w:num>
  <w:num w:numId="18">
    <w:abstractNumId w:val="2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5"/>
  </w:num>
  <w:num w:numId="23">
    <w:abstractNumId w:val="2"/>
    <w:lvlOverride w:ilvl="0">
      <w:startOverride w:val="2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4"/>
  </w:num>
  <w:num w:numId="30">
    <w:abstractNumId w:val="18"/>
  </w:num>
  <w:num w:numId="31">
    <w:abstractNumId w:val="21"/>
  </w:num>
  <w:num w:numId="32">
    <w:abstractNumId w:val="8"/>
  </w:num>
  <w:num w:numId="33">
    <w:abstractNumId w:val="32"/>
  </w:num>
  <w:num w:numId="34">
    <w:abstractNumId w:val="11"/>
  </w:num>
  <w:num w:numId="35">
    <w:abstractNumId w:val="27"/>
  </w:num>
  <w:num w:numId="36">
    <w:abstractNumId w:val="23"/>
  </w:num>
  <w:num w:numId="37">
    <w:abstractNumId w:val="14"/>
  </w:num>
  <w:num w:numId="38">
    <w:abstractNumId w:val="4"/>
  </w:num>
  <w:num w:numId="39">
    <w:abstractNumId w:val="2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2946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3B46"/>
    <w:rsid w:val="00030E5F"/>
    <w:rsid w:val="0004518B"/>
    <w:rsid w:val="000455CF"/>
    <w:rsid w:val="000618D0"/>
    <w:rsid w:val="00065D40"/>
    <w:rsid w:val="00090065"/>
    <w:rsid w:val="000B2865"/>
    <w:rsid w:val="000C187F"/>
    <w:rsid w:val="000D125E"/>
    <w:rsid w:val="000D1340"/>
    <w:rsid w:val="000D7EBD"/>
    <w:rsid w:val="00112C86"/>
    <w:rsid w:val="001238A3"/>
    <w:rsid w:val="00124FED"/>
    <w:rsid w:val="00134AB2"/>
    <w:rsid w:val="00140B77"/>
    <w:rsid w:val="00173BCA"/>
    <w:rsid w:val="001906AD"/>
    <w:rsid w:val="001B3EAF"/>
    <w:rsid w:val="001C2AD0"/>
    <w:rsid w:val="001C7C7B"/>
    <w:rsid w:val="001D453A"/>
    <w:rsid w:val="00206039"/>
    <w:rsid w:val="00207929"/>
    <w:rsid w:val="002134EF"/>
    <w:rsid w:val="002170C3"/>
    <w:rsid w:val="00273385"/>
    <w:rsid w:val="00275C10"/>
    <w:rsid w:val="002A0703"/>
    <w:rsid w:val="002D5C7C"/>
    <w:rsid w:val="002D755C"/>
    <w:rsid w:val="002F1E1A"/>
    <w:rsid w:val="00301CAB"/>
    <w:rsid w:val="00316EF4"/>
    <w:rsid w:val="003261C6"/>
    <w:rsid w:val="003306C8"/>
    <w:rsid w:val="00352AFB"/>
    <w:rsid w:val="0035645F"/>
    <w:rsid w:val="00363C41"/>
    <w:rsid w:val="00364A4D"/>
    <w:rsid w:val="003717F8"/>
    <w:rsid w:val="00374977"/>
    <w:rsid w:val="00381645"/>
    <w:rsid w:val="0038221A"/>
    <w:rsid w:val="00384153"/>
    <w:rsid w:val="003A5C79"/>
    <w:rsid w:val="003B2DA4"/>
    <w:rsid w:val="003B3D63"/>
    <w:rsid w:val="003D0619"/>
    <w:rsid w:val="003D5337"/>
    <w:rsid w:val="003E6923"/>
    <w:rsid w:val="003F67BF"/>
    <w:rsid w:val="00402A08"/>
    <w:rsid w:val="004042AF"/>
    <w:rsid w:val="00416297"/>
    <w:rsid w:val="00433E58"/>
    <w:rsid w:val="00466F21"/>
    <w:rsid w:val="004719A1"/>
    <w:rsid w:val="004758E1"/>
    <w:rsid w:val="00491AA7"/>
    <w:rsid w:val="004A5A3C"/>
    <w:rsid w:val="004A6F36"/>
    <w:rsid w:val="004C28A0"/>
    <w:rsid w:val="004C6435"/>
    <w:rsid w:val="004D1A7B"/>
    <w:rsid w:val="004E10D1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936F5"/>
    <w:rsid w:val="005A67FA"/>
    <w:rsid w:val="005B39C8"/>
    <w:rsid w:val="005C2CA0"/>
    <w:rsid w:val="005C3BF6"/>
    <w:rsid w:val="005D652D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651F6"/>
    <w:rsid w:val="00682798"/>
    <w:rsid w:val="006A487A"/>
    <w:rsid w:val="006A58EF"/>
    <w:rsid w:val="006C2BFE"/>
    <w:rsid w:val="006E24E4"/>
    <w:rsid w:val="006F33C5"/>
    <w:rsid w:val="006F3749"/>
    <w:rsid w:val="006F3F5A"/>
    <w:rsid w:val="006F5E11"/>
    <w:rsid w:val="00703724"/>
    <w:rsid w:val="00707886"/>
    <w:rsid w:val="007242C1"/>
    <w:rsid w:val="00734134"/>
    <w:rsid w:val="00741CD3"/>
    <w:rsid w:val="00743C59"/>
    <w:rsid w:val="00753563"/>
    <w:rsid w:val="0076201C"/>
    <w:rsid w:val="00781E43"/>
    <w:rsid w:val="00782B2D"/>
    <w:rsid w:val="00793064"/>
    <w:rsid w:val="007A11AF"/>
    <w:rsid w:val="007E02B4"/>
    <w:rsid w:val="007E52A5"/>
    <w:rsid w:val="00803B58"/>
    <w:rsid w:val="0081502E"/>
    <w:rsid w:val="008423DF"/>
    <w:rsid w:val="00856677"/>
    <w:rsid w:val="008657C2"/>
    <w:rsid w:val="00873561"/>
    <w:rsid w:val="0087509B"/>
    <w:rsid w:val="00886818"/>
    <w:rsid w:val="00891C82"/>
    <w:rsid w:val="008A0DAA"/>
    <w:rsid w:val="008A1B49"/>
    <w:rsid w:val="008C1FFE"/>
    <w:rsid w:val="008D07F0"/>
    <w:rsid w:val="008D0D22"/>
    <w:rsid w:val="008E13FD"/>
    <w:rsid w:val="009115A4"/>
    <w:rsid w:val="0091550D"/>
    <w:rsid w:val="00920480"/>
    <w:rsid w:val="0092426B"/>
    <w:rsid w:val="00930337"/>
    <w:rsid w:val="00937AFB"/>
    <w:rsid w:val="00947B60"/>
    <w:rsid w:val="0095604C"/>
    <w:rsid w:val="009624C7"/>
    <w:rsid w:val="00982FAE"/>
    <w:rsid w:val="00985CA3"/>
    <w:rsid w:val="009A3DD5"/>
    <w:rsid w:val="009B2B39"/>
    <w:rsid w:val="009D519E"/>
    <w:rsid w:val="009F5594"/>
    <w:rsid w:val="00A06AA3"/>
    <w:rsid w:val="00A23937"/>
    <w:rsid w:val="00A3783D"/>
    <w:rsid w:val="00A45DB4"/>
    <w:rsid w:val="00A62E22"/>
    <w:rsid w:val="00A646A7"/>
    <w:rsid w:val="00A7582E"/>
    <w:rsid w:val="00A80BDC"/>
    <w:rsid w:val="00A84336"/>
    <w:rsid w:val="00AA1202"/>
    <w:rsid w:val="00AA6230"/>
    <w:rsid w:val="00AE382C"/>
    <w:rsid w:val="00B27820"/>
    <w:rsid w:val="00B36AE1"/>
    <w:rsid w:val="00B451CD"/>
    <w:rsid w:val="00B65A2B"/>
    <w:rsid w:val="00B87E29"/>
    <w:rsid w:val="00BB05D7"/>
    <w:rsid w:val="00BC3669"/>
    <w:rsid w:val="00BE15AF"/>
    <w:rsid w:val="00BF3500"/>
    <w:rsid w:val="00C00CD3"/>
    <w:rsid w:val="00C06F5E"/>
    <w:rsid w:val="00C21661"/>
    <w:rsid w:val="00C22AC1"/>
    <w:rsid w:val="00C3437D"/>
    <w:rsid w:val="00C36D8F"/>
    <w:rsid w:val="00C546FF"/>
    <w:rsid w:val="00C653CC"/>
    <w:rsid w:val="00C748B3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10514"/>
    <w:rsid w:val="00D17A0F"/>
    <w:rsid w:val="00D20398"/>
    <w:rsid w:val="00D219FA"/>
    <w:rsid w:val="00D22C0F"/>
    <w:rsid w:val="00D266CB"/>
    <w:rsid w:val="00D358C1"/>
    <w:rsid w:val="00D35EBC"/>
    <w:rsid w:val="00D37276"/>
    <w:rsid w:val="00D43E81"/>
    <w:rsid w:val="00D50328"/>
    <w:rsid w:val="00D50BBE"/>
    <w:rsid w:val="00D64F8C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4CAC"/>
    <w:rsid w:val="00DD71ED"/>
    <w:rsid w:val="00DE780A"/>
    <w:rsid w:val="00DF233E"/>
    <w:rsid w:val="00E00D23"/>
    <w:rsid w:val="00E01068"/>
    <w:rsid w:val="00E014E8"/>
    <w:rsid w:val="00E10BE1"/>
    <w:rsid w:val="00E2370B"/>
    <w:rsid w:val="00E2716B"/>
    <w:rsid w:val="00E402CA"/>
    <w:rsid w:val="00E465AD"/>
    <w:rsid w:val="00E614AA"/>
    <w:rsid w:val="00E8558B"/>
    <w:rsid w:val="00E90F84"/>
    <w:rsid w:val="00E91C97"/>
    <w:rsid w:val="00EB00E3"/>
    <w:rsid w:val="00EB540B"/>
    <w:rsid w:val="00EB5AB6"/>
    <w:rsid w:val="00EB7485"/>
    <w:rsid w:val="00EC1544"/>
    <w:rsid w:val="00EC1EA6"/>
    <w:rsid w:val="00EE2815"/>
    <w:rsid w:val="00F07A2E"/>
    <w:rsid w:val="00F15C9A"/>
    <w:rsid w:val="00F17681"/>
    <w:rsid w:val="00F31890"/>
    <w:rsid w:val="00F44F17"/>
    <w:rsid w:val="00F567E1"/>
    <w:rsid w:val="00F617CF"/>
    <w:rsid w:val="00F626C1"/>
    <w:rsid w:val="00F65F6E"/>
    <w:rsid w:val="00F81BE3"/>
    <w:rsid w:val="00FA77F9"/>
    <w:rsid w:val="00FB4BBD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92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9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ADEF-C1F8-4C10-B92E-4F045AC3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2013-10-07T11:27:00Z</cp:lastPrinted>
  <dcterms:created xsi:type="dcterms:W3CDTF">2013-09-30T17:55:00Z</dcterms:created>
  <dcterms:modified xsi:type="dcterms:W3CDTF">2013-10-07T11:36:00Z</dcterms:modified>
</cp:coreProperties>
</file>